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2E8A" w14:textId="77777777" w:rsidR="00300468" w:rsidRDefault="00DF7CD5" w:rsidP="00412EA9">
      <w:pPr>
        <w:jc w:val="center"/>
        <w:rPr>
          <w:b/>
          <w:sz w:val="32"/>
          <w:szCs w:val="32"/>
        </w:rPr>
      </w:pPr>
      <w:r>
        <w:rPr>
          <w:b/>
          <w:sz w:val="32"/>
          <w:szCs w:val="32"/>
        </w:rPr>
        <w:t>Beredskabsplan for Fonden det lille opholdssted Egholt</w:t>
      </w:r>
    </w:p>
    <w:p w14:paraId="0FBC1A89" w14:textId="77777777" w:rsidR="00412EA9" w:rsidRDefault="00412EA9" w:rsidP="00412EA9">
      <w:pPr>
        <w:jc w:val="center"/>
        <w:rPr>
          <w:b/>
          <w:sz w:val="32"/>
          <w:szCs w:val="32"/>
        </w:rPr>
      </w:pPr>
    </w:p>
    <w:p w14:paraId="3E52A84D" w14:textId="77777777" w:rsidR="00412EA9" w:rsidRDefault="001418E1" w:rsidP="00412EA9">
      <w:pPr>
        <w:jc w:val="center"/>
        <w:rPr>
          <w:b/>
          <w:sz w:val="24"/>
          <w:szCs w:val="24"/>
        </w:rPr>
      </w:pPr>
      <w:r>
        <w:rPr>
          <w:b/>
          <w:sz w:val="24"/>
          <w:szCs w:val="24"/>
        </w:rPr>
        <w:t>Beredskabsplan vedrørende håndtering af</w:t>
      </w:r>
      <w:r w:rsidR="00412EA9">
        <w:rPr>
          <w:b/>
          <w:sz w:val="24"/>
          <w:szCs w:val="24"/>
        </w:rPr>
        <w:t xml:space="preserve"> seksuelle overgreb og fysisk og psykisk vold</w:t>
      </w:r>
    </w:p>
    <w:p w14:paraId="040F6419" w14:textId="77777777" w:rsidR="00412EA9" w:rsidRDefault="00412EA9" w:rsidP="00412EA9">
      <w:pPr>
        <w:rPr>
          <w:b/>
          <w:sz w:val="24"/>
          <w:szCs w:val="24"/>
        </w:rPr>
      </w:pPr>
    </w:p>
    <w:p w14:paraId="5D7FC98E" w14:textId="77777777" w:rsidR="00412EA9" w:rsidRDefault="00412EA9" w:rsidP="00412EA9">
      <w:pPr>
        <w:rPr>
          <w:b/>
          <w:sz w:val="24"/>
          <w:szCs w:val="24"/>
        </w:rPr>
      </w:pPr>
    </w:p>
    <w:p w14:paraId="0A642874" w14:textId="77777777" w:rsidR="001418E1" w:rsidRDefault="00412EA9" w:rsidP="00412EA9">
      <w:pPr>
        <w:rPr>
          <w:sz w:val="24"/>
          <w:szCs w:val="24"/>
        </w:rPr>
      </w:pPr>
      <w:r>
        <w:rPr>
          <w:sz w:val="24"/>
          <w:szCs w:val="24"/>
        </w:rPr>
        <w:t>Beredskabsplanen skal skabe oversigt over, hvad man som medarbejder på elle</w:t>
      </w:r>
      <w:r w:rsidR="00240AFD">
        <w:rPr>
          <w:sz w:val="24"/>
          <w:szCs w:val="24"/>
        </w:rPr>
        <w:t>r leder af</w:t>
      </w:r>
      <w:r w:rsidR="001418E1">
        <w:rPr>
          <w:sz w:val="24"/>
          <w:szCs w:val="24"/>
        </w:rPr>
        <w:t xml:space="preserve"> </w:t>
      </w:r>
      <w:r w:rsidR="00DF7CD5">
        <w:rPr>
          <w:b/>
          <w:sz w:val="24"/>
          <w:szCs w:val="24"/>
        </w:rPr>
        <w:t xml:space="preserve">Lille Egholt </w:t>
      </w:r>
      <w:r>
        <w:rPr>
          <w:sz w:val="24"/>
          <w:szCs w:val="24"/>
        </w:rPr>
        <w:t>skal gøre</w:t>
      </w:r>
      <w:r w:rsidR="00240AFD">
        <w:rPr>
          <w:sz w:val="24"/>
          <w:szCs w:val="24"/>
        </w:rPr>
        <w:t>,</w:t>
      </w:r>
      <w:r>
        <w:rPr>
          <w:sz w:val="24"/>
          <w:szCs w:val="24"/>
        </w:rPr>
        <w:t xml:space="preserve"> hvis man har bekymring for, mistanke eller viden om overgreb mod et barn eller ung. </w:t>
      </w:r>
    </w:p>
    <w:p w14:paraId="3F7091C7" w14:textId="77777777" w:rsidR="001418E1" w:rsidRDefault="001418E1" w:rsidP="00412EA9">
      <w:pPr>
        <w:rPr>
          <w:sz w:val="24"/>
          <w:szCs w:val="24"/>
        </w:rPr>
      </w:pPr>
    </w:p>
    <w:p w14:paraId="5C955C81" w14:textId="77777777" w:rsidR="001418E1" w:rsidRDefault="001418E1" w:rsidP="00412EA9">
      <w:pPr>
        <w:rPr>
          <w:b/>
          <w:sz w:val="24"/>
          <w:szCs w:val="24"/>
        </w:rPr>
      </w:pPr>
      <w:r>
        <w:rPr>
          <w:b/>
          <w:sz w:val="24"/>
          <w:szCs w:val="24"/>
        </w:rPr>
        <w:t>Formål:</w:t>
      </w:r>
    </w:p>
    <w:p w14:paraId="690A9934" w14:textId="77777777" w:rsidR="001418E1" w:rsidRDefault="001418E1" w:rsidP="00412EA9">
      <w:pPr>
        <w:rPr>
          <w:sz w:val="24"/>
          <w:szCs w:val="24"/>
        </w:rPr>
      </w:pPr>
      <w:r>
        <w:rPr>
          <w:sz w:val="24"/>
          <w:szCs w:val="24"/>
        </w:rPr>
        <w:t xml:space="preserve">Sikre at alle de systemer og personale, der kommer i spil i tilfælde af mistanke eller viden omkring vold eller seksuelle overgreb overfor børn og unge ved, hvad hinanden gør med henblik på at afhjælpe følger af voldelige og/eller seksuelle krænkelser. </w:t>
      </w:r>
    </w:p>
    <w:p w14:paraId="56A43FA6" w14:textId="77777777" w:rsidR="001418E1" w:rsidRDefault="001418E1" w:rsidP="00412EA9">
      <w:pPr>
        <w:rPr>
          <w:sz w:val="24"/>
          <w:szCs w:val="24"/>
        </w:rPr>
      </w:pPr>
      <w:r>
        <w:rPr>
          <w:sz w:val="24"/>
          <w:szCs w:val="24"/>
        </w:rPr>
        <w:t xml:space="preserve">Sikre oplysende og respektfuld håndtering i tilfælde af seksuelle overgreb </w:t>
      </w:r>
      <w:r w:rsidR="00DF7CD5">
        <w:rPr>
          <w:sz w:val="24"/>
          <w:szCs w:val="24"/>
        </w:rPr>
        <w:t>på Lille Egholt</w:t>
      </w:r>
    </w:p>
    <w:p w14:paraId="762AA263" w14:textId="77777777" w:rsidR="001418E1" w:rsidRDefault="001418E1" w:rsidP="00412EA9">
      <w:pPr>
        <w:rPr>
          <w:sz w:val="24"/>
          <w:szCs w:val="24"/>
        </w:rPr>
      </w:pPr>
      <w:r>
        <w:rPr>
          <w:sz w:val="24"/>
          <w:szCs w:val="24"/>
        </w:rPr>
        <w:t xml:space="preserve">Sikre overblik og koordination af indsatsen med henblik på forebyggelse. </w:t>
      </w:r>
    </w:p>
    <w:p w14:paraId="5CA49D0F" w14:textId="77777777" w:rsidR="001418E1" w:rsidRDefault="001418E1" w:rsidP="00412EA9">
      <w:pPr>
        <w:rPr>
          <w:sz w:val="24"/>
          <w:szCs w:val="24"/>
        </w:rPr>
      </w:pPr>
    </w:p>
    <w:p w14:paraId="322A3446" w14:textId="77777777" w:rsidR="003F7E95" w:rsidRDefault="003F7E95" w:rsidP="00412EA9">
      <w:pPr>
        <w:rPr>
          <w:sz w:val="24"/>
          <w:szCs w:val="24"/>
        </w:rPr>
      </w:pPr>
    </w:p>
    <w:p w14:paraId="18242385" w14:textId="77777777" w:rsidR="003F7E95" w:rsidRDefault="003F7E95" w:rsidP="00412EA9">
      <w:pPr>
        <w:rPr>
          <w:b/>
          <w:sz w:val="24"/>
          <w:szCs w:val="24"/>
        </w:rPr>
      </w:pPr>
      <w:r>
        <w:rPr>
          <w:b/>
          <w:sz w:val="24"/>
          <w:szCs w:val="24"/>
        </w:rPr>
        <w:t xml:space="preserve">Til personale, der arbejder </w:t>
      </w:r>
      <w:r w:rsidR="00DF7CD5">
        <w:rPr>
          <w:b/>
          <w:sz w:val="24"/>
          <w:szCs w:val="24"/>
        </w:rPr>
        <w:t>på Lille Egholt</w:t>
      </w:r>
    </w:p>
    <w:p w14:paraId="3D7360BC" w14:textId="77777777" w:rsidR="003F7E95" w:rsidRDefault="003F7E95" w:rsidP="00412EA9">
      <w:pPr>
        <w:rPr>
          <w:sz w:val="24"/>
          <w:szCs w:val="24"/>
        </w:rPr>
      </w:pPr>
      <w:r>
        <w:rPr>
          <w:sz w:val="24"/>
          <w:szCs w:val="24"/>
        </w:rPr>
        <w:t>Beredskabsplanen for mistanke eller viden om vold og/eller seksuelle overgreb over for børn og unge skal ses som en del af den overo</w:t>
      </w:r>
      <w:r w:rsidR="00DF7CD5">
        <w:rPr>
          <w:sz w:val="24"/>
          <w:szCs w:val="24"/>
        </w:rPr>
        <w:t>rdnede beredskabsplan</w:t>
      </w:r>
      <w:r>
        <w:rPr>
          <w:sz w:val="24"/>
          <w:szCs w:val="24"/>
        </w:rPr>
        <w:t xml:space="preserve">. </w:t>
      </w:r>
    </w:p>
    <w:p w14:paraId="0E52E7B6" w14:textId="77777777" w:rsidR="00412EA9" w:rsidRDefault="003F7E95" w:rsidP="00412EA9">
      <w:pPr>
        <w:rPr>
          <w:sz w:val="24"/>
          <w:szCs w:val="24"/>
        </w:rPr>
      </w:pPr>
      <w:r>
        <w:rPr>
          <w:sz w:val="24"/>
          <w:szCs w:val="24"/>
        </w:rPr>
        <w:t xml:space="preserve">Beredeskabsplanen er tænkt som en mere detaljeret handleguide til ledere og medarbejdere </w:t>
      </w:r>
      <w:r w:rsidR="00D47B9E">
        <w:rPr>
          <w:sz w:val="24"/>
          <w:szCs w:val="24"/>
        </w:rPr>
        <w:t>ved mistanke</w:t>
      </w:r>
      <w:r w:rsidR="00A15273">
        <w:rPr>
          <w:sz w:val="24"/>
          <w:szCs w:val="24"/>
        </w:rPr>
        <w:t xml:space="preserve"> </w:t>
      </w:r>
      <w:r>
        <w:rPr>
          <w:sz w:val="24"/>
          <w:szCs w:val="24"/>
        </w:rPr>
        <w:t xml:space="preserve">eller viden om vold og/eller seksuelt overgreb over for børn og unge. </w:t>
      </w:r>
    </w:p>
    <w:p w14:paraId="1D8FFBAC" w14:textId="77777777" w:rsidR="003F7E95" w:rsidRDefault="003F7E95" w:rsidP="00412EA9">
      <w:pPr>
        <w:rPr>
          <w:b/>
          <w:sz w:val="24"/>
          <w:szCs w:val="24"/>
        </w:rPr>
      </w:pPr>
      <w:r>
        <w:rPr>
          <w:b/>
          <w:sz w:val="24"/>
          <w:szCs w:val="24"/>
        </w:rPr>
        <w:t>Definition af fysisk og psykisk vold:</w:t>
      </w:r>
    </w:p>
    <w:p w14:paraId="37B6C50F" w14:textId="77777777" w:rsidR="003F7E95" w:rsidRDefault="003F7E95" w:rsidP="00412EA9">
      <w:pPr>
        <w:rPr>
          <w:sz w:val="24"/>
          <w:szCs w:val="24"/>
        </w:rPr>
      </w:pPr>
      <w:r>
        <w:rPr>
          <w:sz w:val="24"/>
          <w:szCs w:val="24"/>
        </w:rPr>
        <w:t>Følgende definition, som byg</w:t>
      </w:r>
      <w:r w:rsidR="00A15273">
        <w:rPr>
          <w:sz w:val="24"/>
          <w:szCs w:val="24"/>
        </w:rPr>
        <w:t>ger på</w:t>
      </w:r>
      <w:r>
        <w:rPr>
          <w:sz w:val="24"/>
          <w:szCs w:val="24"/>
        </w:rPr>
        <w:t xml:space="preserve"> socialstyrelsens definition:</w:t>
      </w:r>
    </w:p>
    <w:p w14:paraId="79B2A68A" w14:textId="77777777" w:rsidR="002B5072" w:rsidRDefault="003F7E95" w:rsidP="00412EA9">
      <w:pPr>
        <w:rPr>
          <w:sz w:val="24"/>
          <w:szCs w:val="24"/>
        </w:rPr>
      </w:pPr>
      <w:r>
        <w:rPr>
          <w:sz w:val="24"/>
          <w:szCs w:val="24"/>
        </w:rPr>
        <w:t xml:space="preserve">” Vold er en handling eller trussel, der – uanset formålet – krænker en anden persons integritet, eller som </w:t>
      </w:r>
      <w:r w:rsidR="002B5072">
        <w:rPr>
          <w:sz w:val="24"/>
          <w:szCs w:val="24"/>
        </w:rPr>
        <w:t>skræmmer, smerter eller skader personen – uanset om personen er et barn eller voksen. Volden kan have samme effekt på andre personer, der overværer eller overhører handlingen. Volden kan både være bevidst handling eller en handling, der sker i affekt. Handlingen overskrider endvidere samfundets love og normer”.</w:t>
      </w:r>
    </w:p>
    <w:p w14:paraId="55ABF105" w14:textId="77777777" w:rsidR="002B5072" w:rsidRDefault="002B5072" w:rsidP="00412EA9">
      <w:pPr>
        <w:rPr>
          <w:sz w:val="24"/>
          <w:szCs w:val="24"/>
        </w:rPr>
      </w:pPr>
      <w:r>
        <w:rPr>
          <w:sz w:val="24"/>
          <w:szCs w:val="24"/>
        </w:rPr>
        <w:t>” Uanset typen af vold</w:t>
      </w:r>
      <w:r w:rsidR="00804BB5">
        <w:rPr>
          <w:sz w:val="24"/>
          <w:szCs w:val="24"/>
        </w:rPr>
        <w:t>, der begås mod et barn, så er der tale om, at barnet udsættes for en adfærd fra forældre, andre omsorgsgivere, fra andre børn, som er ødelæggende for eller forhindrer udviklingen af et positivt selvbillede hos barnet.</w:t>
      </w:r>
    </w:p>
    <w:p w14:paraId="404A3471" w14:textId="77777777" w:rsidR="00804BB5" w:rsidRDefault="00804BB5" w:rsidP="00412EA9">
      <w:pPr>
        <w:rPr>
          <w:sz w:val="24"/>
          <w:szCs w:val="24"/>
        </w:rPr>
      </w:pPr>
      <w:r>
        <w:rPr>
          <w:sz w:val="24"/>
          <w:szCs w:val="24"/>
        </w:rPr>
        <w:lastRenderedPageBreak/>
        <w:t>Enhver form for vold bringer barnets eller den unges udvikling og sundhed i fare. Vold omfatter også, når børn og unge er vidne til vold</w:t>
      </w:r>
      <w:r w:rsidR="00A15273">
        <w:rPr>
          <w:sz w:val="24"/>
          <w:szCs w:val="24"/>
        </w:rPr>
        <w:t xml:space="preserve">, f.eks. mod en forælder eller </w:t>
      </w:r>
      <w:r>
        <w:rPr>
          <w:sz w:val="24"/>
          <w:szCs w:val="24"/>
        </w:rPr>
        <w:t xml:space="preserve">søskende. </w:t>
      </w:r>
    </w:p>
    <w:p w14:paraId="79CAB4E7" w14:textId="77777777" w:rsidR="00804BB5" w:rsidRPr="00C13D8D" w:rsidRDefault="00804BB5" w:rsidP="00412EA9">
      <w:pPr>
        <w:rPr>
          <w:b/>
          <w:sz w:val="24"/>
          <w:szCs w:val="24"/>
        </w:rPr>
      </w:pPr>
    </w:p>
    <w:p w14:paraId="708B0AA9" w14:textId="77777777" w:rsidR="00804BB5" w:rsidRDefault="00804BB5" w:rsidP="00412EA9">
      <w:pPr>
        <w:rPr>
          <w:sz w:val="24"/>
          <w:szCs w:val="24"/>
        </w:rPr>
      </w:pPr>
      <w:r>
        <w:rPr>
          <w:b/>
          <w:sz w:val="24"/>
          <w:szCs w:val="24"/>
        </w:rPr>
        <w:t>F</w:t>
      </w:r>
      <w:r w:rsidR="00C13D8D">
        <w:rPr>
          <w:b/>
          <w:sz w:val="24"/>
          <w:szCs w:val="24"/>
        </w:rPr>
        <w:t xml:space="preserve">ysisk vold </w:t>
      </w:r>
      <w:r w:rsidR="00C13D8D">
        <w:rPr>
          <w:sz w:val="24"/>
          <w:szCs w:val="24"/>
        </w:rPr>
        <w:t xml:space="preserve">kan f.eks. være at blive udsat for slag, spark, brændemærkning, skoldning, kvælertag eller anden form for straf. Det kan f.eks. være voldsom rystelse af et mindre barn, der kan føre til hjerneskader. Omskæring af piger er også vold, der er omfattet af straffelovsbestemmelserne. </w:t>
      </w:r>
    </w:p>
    <w:p w14:paraId="2124E244" w14:textId="77777777" w:rsidR="00C13D8D" w:rsidRDefault="00C13D8D" w:rsidP="00412EA9">
      <w:pPr>
        <w:rPr>
          <w:sz w:val="24"/>
          <w:szCs w:val="24"/>
        </w:rPr>
      </w:pPr>
      <w:r>
        <w:rPr>
          <w:b/>
          <w:sz w:val="24"/>
          <w:szCs w:val="24"/>
        </w:rPr>
        <w:t>Psykisk vold</w:t>
      </w:r>
      <w:r>
        <w:rPr>
          <w:sz w:val="24"/>
          <w:szCs w:val="24"/>
        </w:rPr>
        <w:t xml:space="preserve"> kan f.eks. være følelsesmæssig afvisning, trusler om at blive forladt, trusler og straf og indespærring, at blive nedgjort eller være udsat for nedværdigende behandling. Det er også psykisk vold at være vidne til fysisk vold mod en anden nærtstående i familien. </w:t>
      </w:r>
    </w:p>
    <w:p w14:paraId="1F0921B2" w14:textId="77777777" w:rsidR="00C13D8D" w:rsidRDefault="00C13D8D" w:rsidP="00412EA9">
      <w:pPr>
        <w:rPr>
          <w:sz w:val="24"/>
          <w:szCs w:val="24"/>
        </w:rPr>
      </w:pPr>
      <w:r>
        <w:rPr>
          <w:sz w:val="24"/>
          <w:szCs w:val="24"/>
        </w:rPr>
        <w:t xml:space="preserve">Når det drejer sig om fysisk vold mod børn og unge gælder straffelovsbestemmelserne efter </w:t>
      </w:r>
      <w:r>
        <w:rPr>
          <w:b/>
          <w:sz w:val="24"/>
          <w:szCs w:val="24"/>
        </w:rPr>
        <w:t>§ 244, §245, §245a, §246.</w:t>
      </w:r>
    </w:p>
    <w:p w14:paraId="3C5E7F15" w14:textId="77777777" w:rsidR="00C13D8D" w:rsidRDefault="00C13D8D" w:rsidP="00412EA9">
      <w:pPr>
        <w:rPr>
          <w:sz w:val="24"/>
          <w:szCs w:val="24"/>
        </w:rPr>
      </w:pPr>
      <w:r>
        <w:rPr>
          <w:sz w:val="24"/>
          <w:szCs w:val="24"/>
        </w:rPr>
        <w:t>Dertil kommer, at revselse</w:t>
      </w:r>
      <w:r w:rsidR="00A15273">
        <w:rPr>
          <w:sz w:val="24"/>
          <w:szCs w:val="24"/>
        </w:rPr>
        <w:t>sr</w:t>
      </w:r>
      <w:r>
        <w:rPr>
          <w:sz w:val="24"/>
          <w:szCs w:val="24"/>
        </w:rPr>
        <w:t xml:space="preserve">etten blev afskaffet ved lov i </w:t>
      </w:r>
      <w:r>
        <w:rPr>
          <w:b/>
          <w:sz w:val="24"/>
          <w:szCs w:val="24"/>
        </w:rPr>
        <w:t>1997</w:t>
      </w:r>
      <w:r>
        <w:rPr>
          <w:sz w:val="24"/>
          <w:szCs w:val="24"/>
        </w:rPr>
        <w:t xml:space="preserve">, hvorefter det nu kan ses i forældreansvarslovens </w:t>
      </w:r>
      <w:r>
        <w:rPr>
          <w:b/>
          <w:sz w:val="24"/>
          <w:szCs w:val="24"/>
        </w:rPr>
        <w:t>§2, stk2:</w:t>
      </w:r>
      <w:r w:rsidR="00921E14">
        <w:rPr>
          <w:sz w:val="24"/>
          <w:szCs w:val="24"/>
        </w:rPr>
        <w:t xml:space="preserve"> Barnet har ret til omsorg og tryghed. Det skal behandles med respekt for sin person og må ikke udsættes for legemlig afstraffelse eller anden krænkende behandling. </w:t>
      </w:r>
    </w:p>
    <w:p w14:paraId="103E252B" w14:textId="77777777" w:rsidR="00921E14" w:rsidRDefault="00921E14" w:rsidP="00412EA9">
      <w:pPr>
        <w:rPr>
          <w:sz w:val="24"/>
          <w:szCs w:val="24"/>
        </w:rPr>
      </w:pPr>
    </w:p>
    <w:p w14:paraId="3B24A29C" w14:textId="77777777" w:rsidR="00921E14" w:rsidRDefault="00921E14" w:rsidP="00412EA9">
      <w:pPr>
        <w:rPr>
          <w:b/>
          <w:sz w:val="24"/>
          <w:szCs w:val="24"/>
        </w:rPr>
      </w:pPr>
      <w:r>
        <w:rPr>
          <w:b/>
          <w:sz w:val="24"/>
          <w:szCs w:val="24"/>
        </w:rPr>
        <w:t>Definition af seksuelle overgreb:</w:t>
      </w:r>
    </w:p>
    <w:p w14:paraId="077F1929" w14:textId="77777777" w:rsidR="00921E14" w:rsidRDefault="00921E14" w:rsidP="00412EA9">
      <w:pPr>
        <w:rPr>
          <w:sz w:val="24"/>
          <w:szCs w:val="24"/>
        </w:rPr>
      </w:pPr>
      <w:r>
        <w:rPr>
          <w:sz w:val="24"/>
          <w:szCs w:val="24"/>
        </w:rPr>
        <w:t xml:space="preserve">I forståelsen af, hvad et seksuelt overgreb er, lægges der vægt på de traumer, som overgrebet kan forårsage samt på, hvilke konsekvenser, det seksuelle overgreb kan have for barnet eller den unges videre trivsel og personlige udvikling. </w:t>
      </w:r>
    </w:p>
    <w:p w14:paraId="31F4EF3F" w14:textId="77777777" w:rsidR="00D81614" w:rsidRDefault="00D81614" w:rsidP="00412EA9">
      <w:pPr>
        <w:rPr>
          <w:sz w:val="24"/>
          <w:szCs w:val="24"/>
        </w:rPr>
      </w:pPr>
      <w:r>
        <w:rPr>
          <w:b/>
          <w:sz w:val="24"/>
          <w:szCs w:val="24"/>
        </w:rPr>
        <w:t xml:space="preserve">Socialstyrelsens definition </w:t>
      </w:r>
      <w:r>
        <w:rPr>
          <w:sz w:val="24"/>
          <w:szCs w:val="24"/>
        </w:rPr>
        <w:t>” Der er tale om et seksuelt overgreb, når et barn inddrages i seksuelle aktiviteter, som det ikke kan forstå rækkevidden af, udviklingsmæssigt ikke er parat til og derfor ikke kan give tilladelse til og/eller aktiviteter af denne karakter, der overskrider samfundets sociale eller retslige normer”</w:t>
      </w:r>
    </w:p>
    <w:p w14:paraId="1C8B03F4" w14:textId="77777777" w:rsidR="00D81614" w:rsidRDefault="00D81614" w:rsidP="00D81614">
      <w:pPr>
        <w:rPr>
          <w:sz w:val="24"/>
          <w:szCs w:val="24"/>
        </w:rPr>
      </w:pPr>
      <w:r>
        <w:rPr>
          <w:sz w:val="24"/>
          <w:szCs w:val="24"/>
        </w:rPr>
        <w:t>De strafferetslige bestemmelser definerer følgende kategorier af handlinger som strafbare:</w:t>
      </w:r>
    </w:p>
    <w:p w14:paraId="1C2366BC" w14:textId="77777777" w:rsidR="00D81614" w:rsidRDefault="00D81614" w:rsidP="00D81614">
      <w:pPr>
        <w:rPr>
          <w:b/>
          <w:sz w:val="24"/>
          <w:szCs w:val="24"/>
        </w:rPr>
      </w:pPr>
      <w:r>
        <w:rPr>
          <w:b/>
          <w:sz w:val="24"/>
          <w:szCs w:val="24"/>
        </w:rPr>
        <w:t>.</w:t>
      </w:r>
      <w:r>
        <w:rPr>
          <w:sz w:val="24"/>
          <w:szCs w:val="24"/>
        </w:rPr>
        <w:t xml:space="preserve"> Samleje med slægtning i nedadstigende </w:t>
      </w:r>
      <w:r w:rsidR="00240AFD">
        <w:rPr>
          <w:sz w:val="24"/>
          <w:szCs w:val="24"/>
        </w:rPr>
        <w:t>linje</w:t>
      </w:r>
      <w:r>
        <w:rPr>
          <w:sz w:val="24"/>
          <w:szCs w:val="24"/>
        </w:rPr>
        <w:t xml:space="preserve"> eller samleje mellem bror og søster </w:t>
      </w:r>
      <w:r>
        <w:rPr>
          <w:b/>
          <w:sz w:val="24"/>
          <w:szCs w:val="24"/>
        </w:rPr>
        <w:t>§210.</w:t>
      </w:r>
    </w:p>
    <w:p w14:paraId="1528EB87" w14:textId="77777777" w:rsidR="00D81614" w:rsidRDefault="00D81614" w:rsidP="00D81614">
      <w:pPr>
        <w:rPr>
          <w:sz w:val="24"/>
          <w:szCs w:val="24"/>
        </w:rPr>
      </w:pPr>
      <w:r>
        <w:rPr>
          <w:b/>
          <w:sz w:val="24"/>
          <w:szCs w:val="24"/>
        </w:rPr>
        <w:t>.</w:t>
      </w:r>
      <w:r>
        <w:rPr>
          <w:sz w:val="24"/>
          <w:szCs w:val="24"/>
        </w:rPr>
        <w:t xml:space="preserve"> Samleje eller anden kønslig omgængelse med et barn under 15 år – dog 18 år, hvis barnet eller den unge er betroet til undervisning/opdragelse </w:t>
      </w:r>
      <w:r>
        <w:rPr>
          <w:b/>
          <w:sz w:val="24"/>
          <w:szCs w:val="24"/>
        </w:rPr>
        <w:t>§222, 223, 224.</w:t>
      </w:r>
    </w:p>
    <w:p w14:paraId="5DE05A7B" w14:textId="77777777" w:rsidR="00D81614" w:rsidRDefault="00D81614" w:rsidP="00D81614">
      <w:pPr>
        <w:rPr>
          <w:b/>
          <w:sz w:val="24"/>
          <w:szCs w:val="24"/>
        </w:rPr>
      </w:pPr>
      <w:r>
        <w:rPr>
          <w:b/>
          <w:sz w:val="24"/>
          <w:szCs w:val="24"/>
        </w:rPr>
        <w:t xml:space="preserve">. </w:t>
      </w:r>
      <w:r>
        <w:rPr>
          <w:sz w:val="24"/>
          <w:szCs w:val="24"/>
        </w:rPr>
        <w:t xml:space="preserve">Blufærdighedskrænkelse (blotteri, beføling, beluring, verbal uterlighed) samt optagelse, besiddelse og udbredelse af fotos/film osv. </w:t>
      </w:r>
      <w:r w:rsidR="00E93332">
        <w:rPr>
          <w:sz w:val="24"/>
          <w:szCs w:val="24"/>
        </w:rPr>
        <w:t xml:space="preserve">af person under 18 år, </w:t>
      </w:r>
      <w:r w:rsidR="00E93332">
        <w:rPr>
          <w:b/>
          <w:sz w:val="24"/>
          <w:szCs w:val="24"/>
        </w:rPr>
        <w:t>§ 232, 230, 235.</w:t>
      </w:r>
    </w:p>
    <w:p w14:paraId="02FC029E" w14:textId="77777777" w:rsidR="00E93332" w:rsidRDefault="00E93332" w:rsidP="00D81614">
      <w:pPr>
        <w:rPr>
          <w:sz w:val="24"/>
          <w:szCs w:val="24"/>
        </w:rPr>
      </w:pPr>
      <w:r>
        <w:rPr>
          <w:b/>
          <w:sz w:val="24"/>
          <w:szCs w:val="24"/>
        </w:rPr>
        <w:t>.</w:t>
      </w:r>
      <w:r>
        <w:rPr>
          <w:sz w:val="24"/>
          <w:szCs w:val="24"/>
        </w:rPr>
        <w:t xml:space="preserve"> Køb af seksuelle ydelser fra personer under 18 år, </w:t>
      </w:r>
      <w:r>
        <w:rPr>
          <w:b/>
          <w:sz w:val="24"/>
          <w:szCs w:val="24"/>
        </w:rPr>
        <w:t>§223a.</w:t>
      </w:r>
    </w:p>
    <w:p w14:paraId="18FD2A63" w14:textId="77777777" w:rsidR="00E93332" w:rsidRDefault="00E93332" w:rsidP="00D81614">
      <w:pPr>
        <w:rPr>
          <w:sz w:val="24"/>
          <w:szCs w:val="24"/>
        </w:rPr>
      </w:pPr>
    </w:p>
    <w:p w14:paraId="434FDA47" w14:textId="77777777" w:rsidR="00E93332" w:rsidRDefault="00E93332" w:rsidP="00D81614">
      <w:pPr>
        <w:rPr>
          <w:b/>
          <w:sz w:val="24"/>
          <w:szCs w:val="24"/>
        </w:rPr>
      </w:pPr>
    </w:p>
    <w:p w14:paraId="6975BD1E" w14:textId="77777777" w:rsidR="00E93332" w:rsidRDefault="00E93332" w:rsidP="00D81614">
      <w:pPr>
        <w:rPr>
          <w:b/>
          <w:sz w:val="24"/>
          <w:szCs w:val="24"/>
        </w:rPr>
      </w:pPr>
      <w:r>
        <w:rPr>
          <w:b/>
          <w:sz w:val="24"/>
          <w:szCs w:val="24"/>
        </w:rPr>
        <w:t>Særlige principper i forbindelse med underretning om overgreb:</w:t>
      </w:r>
    </w:p>
    <w:p w14:paraId="64E5143E" w14:textId="77777777" w:rsidR="005B0524" w:rsidRDefault="00E93332" w:rsidP="00D81614">
      <w:pPr>
        <w:rPr>
          <w:sz w:val="24"/>
          <w:szCs w:val="24"/>
        </w:rPr>
      </w:pPr>
      <w:r>
        <w:rPr>
          <w:sz w:val="24"/>
          <w:szCs w:val="24"/>
        </w:rPr>
        <w:t>Vold og seksuelle overgreb er omfattet af straffelovens bestemmelser. Hvis mistanke eller viden om vold og seksuelle overgreb retter sig mod en eller begge forældre eller</w:t>
      </w:r>
      <w:r w:rsidR="005B0524">
        <w:rPr>
          <w:sz w:val="24"/>
          <w:szCs w:val="24"/>
        </w:rPr>
        <w:t xml:space="preserve"> en person med forældrelignende forhold til barnet eller den unge, </w:t>
      </w:r>
      <w:r w:rsidR="005B0524">
        <w:rPr>
          <w:b/>
          <w:sz w:val="24"/>
          <w:szCs w:val="24"/>
        </w:rPr>
        <w:t xml:space="preserve">må ingen af forældrene orienteres. Det er forstander sammen med kommunens sagsbehandler i børn og families opgave at orientere og inddrage forældrene. </w:t>
      </w:r>
    </w:p>
    <w:p w14:paraId="43468163" w14:textId="77777777" w:rsidR="00D50F0E" w:rsidRDefault="00692F26" w:rsidP="00D81614">
      <w:pPr>
        <w:rPr>
          <w:sz w:val="24"/>
          <w:szCs w:val="24"/>
        </w:rPr>
      </w:pPr>
      <w:r>
        <w:rPr>
          <w:sz w:val="24"/>
          <w:szCs w:val="24"/>
        </w:rPr>
        <w:t xml:space="preserve">Det betyder, at der straks tages stilling til, hvad der er nødvendigt at foretage sig i pågældende sag, herunder nødvendigt beskyttelse af barnet/den unge samt stillingtagen til </w:t>
      </w:r>
      <w:r w:rsidR="00240AFD">
        <w:rPr>
          <w:sz w:val="24"/>
          <w:szCs w:val="24"/>
        </w:rPr>
        <w:t>politianmeldelse</w:t>
      </w:r>
      <w:r>
        <w:rPr>
          <w:sz w:val="24"/>
          <w:szCs w:val="24"/>
        </w:rPr>
        <w:t>, evt. efter anonym drøftelse med politiet.</w:t>
      </w:r>
    </w:p>
    <w:p w14:paraId="02DE9E44" w14:textId="77777777" w:rsidR="00692F26" w:rsidRDefault="00692F26" w:rsidP="00D81614">
      <w:pPr>
        <w:rPr>
          <w:sz w:val="24"/>
          <w:szCs w:val="24"/>
        </w:rPr>
      </w:pPr>
      <w:r>
        <w:rPr>
          <w:sz w:val="24"/>
          <w:szCs w:val="24"/>
        </w:rPr>
        <w:t>I en del sager er der behov for mere viden, hvorfor barnets aktuelle vilkår undersøges og/eller der iværksættes en egentlig socialfaglig undersøgelse med henblik på at yde relevant støtte.</w:t>
      </w:r>
      <w:r w:rsidR="00D47B9E">
        <w:rPr>
          <w:sz w:val="24"/>
          <w:szCs w:val="24"/>
        </w:rPr>
        <w:t xml:space="preserve"> D</w:t>
      </w:r>
      <w:r>
        <w:rPr>
          <w:sz w:val="24"/>
          <w:szCs w:val="24"/>
        </w:rPr>
        <w:t xml:space="preserve">et skal understreges, at bekymring vedr. et barns/ung trivsel al almindelighed selvfølgelig kræver dialog med forældrene. </w:t>
      </w:r>
    </w:p>
    <w:p w14:paraId="316A4E60" w14:textId="77777777" w:rsidR="00692F26" w:rsidRDefault="00692F26" w:rsidP="00D81614">
      <w:pPr>
        <w:rPr>
          <w:b/>
          <w:sz w:val="24"/>
          <w:szCs w:val="24"/>
        </w:rPr>
      </w:pPr>
      <w:r>
        <w:rPr>
          <w:b/>
          <w:sz w:val="24"/>
          <w:szCs w:val="24"/>
        </w:rPr>
        <w:t xml:space="preserve">Politiets rolle, når der er sket en anmeldelse. </w:t>
      </w:r>
    </w:p>
    <w:p w14:paraId="564D9124" w14:textId="77777777" w:rsidR="00692F26" w:rsidRDefault="00692F26" w:rsidP="00D81614">
      <w:pPr>
        <w:rPr>
          <w:b/>
          <w:sz w:val="24"/>
          <w:szCs w:val="24"/>
        </w:rPr>
      </w:pPr>
      <w:r>
        <w:rPr>
          <w:b/>
          <w:sz w:val="24"/>
          <w:szCs w:val="24"/>
        </w:rPr>
        <w:t>Det er politiet der afgør, om et barn skal til retsmedicinsk undersøgelse.</w:t>
      </w:r>
    </w:p>
    <w:p w14:paraId="78C601DE" w14:textId="77777777" w:rsidR="00692F26" w:rsidRDefault="00692F26" w:rsidP="00D81614">
      <w:pPr>
        <w:rPr>
          <w:sz w:val="24"/>
          <w:szCs w:val="24"/>
        </w:rPr>
      </w:pPr>
      <w:r>
        <w:rPr>
          <w:sz w:val="24"/>
          <w:szCs w:val="24"/>
        </w:rPr>
        <w:t xml:space="preserve">Hvis der er synlige spor af slag, skal der sikres, at barnet/den unge </w:t>
      </w:r>
      <w:r w:rsidR="00E64F77">
        <w:rPr>
          <w:sz w:val="24"/>
          <w:szCs w:val="24"/>
        </w:rPr>
        <w:t xml:space="preserve">undersøges på skadestue/læge på sygehuset, hvor der kan tages billeder. Myndighedsafdelingen med sagsbehandler underrettes straks og videre forløb aftales med sagsbehandler. </w:t>
      </w:r>
    </w:p>
    <w:p w14:paraId="5F42A226" w14:textId="77777777" w:rsidR="00E64F77" w:rsidRDefault="00E64F77" w:rsidP="00D81614">
      <w:pPr>
        <w:rPr>
          <w:sz w:val="24"/>
          <w:szCs w:val="24"/>
        </w:rPr>
      </w:pPr>
    </w:p>
    <w:p w14:paraId="1A53796D" w14:textId="77777777" w:rsidR="00E64F77" w:rsidRDefault="00E64F77" w:rsidP="00D81614">
      <w:pPr>
        <w:rPr>
          <w:b/>
          <w:sz w:val="24"/>
          <w:szCs w:val="24"/>
        </w:rPr>
      </w:pPr>
      <w:r>
        <w:rPr>
          <w:b/>
          <w:sz w:val="24"/>
          <w:szCs w:val="24"/>
        </w:rPr>
        <w:t>Konkret viden eller mistanke om vold eller seksuelle overgreb, når forældre eller forældrelignende person er mistænkt.</w:t>
      </w:r>
    </w:p>
    <w:p w14:paraId="0F661A79" w14:textId="77777777" w:rsidR="00E64F77" w:rsidRDefault="00E64F77" w:rsidP="00D81614">
      <w:pPr>
        <w:rPr>
          <w:b/>
          <w:sz w:val="24"/>
          <w:szCs w:val="24"/>
        </w:rPr>
      </w:pPr>
      <w:r>
        <w:rPr>
          <w:b/>
          <w:sz w:val="24"/>
          <w:szCs w:val="24"/>
        </w:rPr>
        <w:t>Medarbejders opgave:</w:t>
      </w:r>
    </w:p>
    <w:p w14:paraId="5B125F8F" w14:textId="77777777" w:rsidR="00E64F77" w:rsidRDefault="00E64F77" w:rsidP="00D81614">
      <w:pPr>
        <w:rPr>
          <w:sz w:val="24"/>
          <w:szCs w:val="24"/>
        </w:rPr>
      </w:pPr>
      <w:r>
        <w:rPr>
          <w:sz w:val="24"/>
          <w:szCs w:val="24"/>
        </w:rPr>
        <w:t>. Tal ikke med forældre om mistanken.</w:t>
      </w:r>
    </w:p>
    <w:p w14:paraId="6AE8D55A" w14:textId="77777777" w:rsidR="00E64F77" w:rsidRDefault="00E64F77" w:rsidP="00D81614">
      <w:pPr>
        <w:rPr>
          <w:sz w:val="24"/>
          <w:szCs w:val="24"/>
        </w:rPr>
      </w:pPr>
      <w:r>
        <w:rPr>
          <w:sz w:val="24"/>
          <w:szCs w:val="24"/>
        </w:rPr>
        <w:t>. Drøft og afklar mistanken med din nærmeste leder.</w:t>
      </w:r>
    </w:p>
    <w:p w14:paraId="014DC6D3" w14:textId="77777777" w:rsidR="00E64F77" w:rsidRDefault="00E64F77" w:rsidP="00D81614">
      <w:pPr>
        <w:rPr>
          <w:sz w:val="24"/>
          <w:szCs w:val="24"/>
        </w:rPr>
      </w:pPr>
      <w:r>
        <w:rPr>
          <w:sz w:val="24"/>
          <w:szCs w:val="24"/>
        </w:rPr>
        <w:t>. Skriv ned, hvilke tegn, signaler eller hændelser, der ligger til grund for mistanken.</w:t>
      </w:r>
    </w:p>
    <w:p w14:paraId="1FD13A23" w14:textId="77777777" w:rsidR="00E64F77" w:rsidRDefault="00E64F77" w:rsidP="00D81614">
      <w:pPr>
        <w:rPr>
          <w:sz w:val="24"/>
          <w:szCs w:val="24"/>
        </w:rPr>
      </w:pPr>
      <w:r>
        <w:rPr>
          <w:sz w:val="24"/>
          <w:szCs w:val="24"/>
        </w:rPr>
        <w:t>. Hvis mistanken rejses af en pårørende eller andre, så nedskriv vedkommendes beskrivelse af den konkrete mistanke – undlad at tolke på oplysninger.</w:t>
      </w:r>
    </w:p>
    <w:p w14:paraId="38B00E02" w14:textId="77777777" w:rsidR="00E64F77" w:rsidRDefault="00E64F77" w:rsidP="00D81614">
      <w:pPr>
        <w:rPr>
          <w:sz w:val="24"/>
          <w:szCs w:val="24"/>
        </w:rPr>
      </w:pPr>
      <w:r>
        <w:rPr>
          <w:sz w:val="24"/>
          <w:szCs w:val="24"/>
        </w:rPr>
        <w:t xml:space="preserve">. Når barnet/den unge ytrer sig. Lyt til barnet/den unge men undgå at udspørge eller afhøre barnet/den unge. </w:t>
      </w:r>
    </w:p>
    <w:p w14:paraId="55163808" w14:textId="77777777" w:rsidR="00E64F77" w:rsidRDefault="00E64F77" w:rsidP="00D81614">
      <w:pPr>
        <w:rPr>
          <w:sz w:val="24"/>
          <w:szCs w:val="24"/>
        </w:rPr>
      </w:pPr>
      <w:r>
        <w:rPr>
          <w:sz w:val="24"/>
          <w:szCs w:val="24"/>
        </w:rPr>
        <w:t>. Hold fokus på barnet, vær til rådighed. Har barnet/den unge lidt psykisk eller fysisk overlast? Tjek med din leder vedr. vigtige observations</w:t>
      </w:r>
      <w:r w:rsidR="00301D12">
        <w:rPr>
          <w:sz w:val="24"/>
          <w:szCs w:val="24"/>
        </w:rPr>
        <w:t xml:space="preserve"> – punkter.</w:t>
      </w:r>
    </w:p>
    <w:p w14:paraId="50707035" w14:textId="77777777" w:rsidR="00301D12" w:rsidRDefault="00301D12" w:rsidP="00D81614">
      <w:pPr>
        <w:rPr>
          <w:sz w:val="24"/>
          <w:szCs w:val="24"/>
        </w:rPr>
      </w:pPr>
      <w:r>
        <w:rPr>
          <w:sz w:val="24"/>
          <w:szCs w:val="24"/>
        </w:rPr>
        <w:t xml:space="preserve">. Tal ikke om din mistanke med nogen, der ikke er involveret i sagen. </w:t>
      </w:r>
    </w:p>
    <w:p w14:paraId="048D9147" w14:textId="77777777" w:rsidR="00301D12" w:rsidRDefault="00A15273" w:rsidP="00D81614">
      <w:pPr>
        <w:rPr>
          <w:sz w:val="24"/>
          <w:szCs w:val="24"/>
        </w:rPr>
      </w:pPr>
      <w:r>
        <w:rPr>
          <w:sz w:val="24"/>
          <w:szCs w:val="24"/>
        </w:rPr>
        <w:t>. H</w:t>
      </w:r>
      <w:r w:rsidR="00301D12">
        <w:rPr>
          <w:sz w:val="24"/>
          <w:szCs w:val="24"/>
        </w:rPr>
        <w:t xml:space="preserve">vis leder ikke er tilstede, så kontakt leder eller evt. sagsbehandler i pågældende kommune. </w:t>
      </w:r>
    </w:p>
    <w:p w14:paraId="460AF31C" w14:textId="77777777" w:rsidR="00301D12" w:rsidRDefault="00301D12" w:rsidP="00D81614">
      <w:pPr>
        <w:rPr>
          <w:b/>
          <w:sz w:val="24"/>
          <w:szCs w:val="24"/>
        </w:rPr>
      </w:pPr>
      <w:r>
        <w:rPr>
          <w:b/>
          <w:sz w:val="24"/>
          <w:szCs w:val="24"/>
        </w:rPr>
        <w:t>Leders opgave:</w:t>
      </w:r>
    </w:p>
    <w:p w14:paraId="2D1D5A5B" w14:textId="77777777" w:rsidR="00301D12" w:rsidRDefault="00301D12" w:rsidP="00D81614">
      <w:pPr>
        <w:rPr>
          <w:sz w:val="24"/>
          <w:szCs w:val="24"/>
        </w:rPr>
      </w:pPr>
      <w:r>
        <w:rPr>
          <w:sz w:val="24"/>
          <w:szCs w:val="24"/>
        </w:rPr>
        <w:t>. Tal ikke med forældre om mistanken.</w:t>
      </w:r>
    </w:p>
    <w:p w14:paraId="5A201F16" w14:textId="77777777" w:rsidR="00301D12" w:rsidRDefault="00301D12" w:rsidP="00D81614">
      <w:pPr>
        <w:rPr>
          <w:sz w:val="24"/>
          <w:szCs w:val="24"/>
        </w:rPr>
      </w:pPr>
      <w:r>
        <w:rPr>
          <w:sz w:val="24"/>
          <w:szCs w:val="24"/>
        </w:rPr>
        <w:t xml:space="preserve">. Leder har vansvaret for behandling af sagen, herunder ansvar for at fremsende underretning til kommunen ved sagsbehandler. </w:t>
      </w:r>
    </w:p>
    <w:p w14:paraId="1D557A84" w14:textId="77777777" w:rsidR="00301D12" w:rsidRDefault="00301D12" w:rsidP="00D81614">
      <w:pPr>
        <w:rPr>
          <w:sz w:val="24"/>
          <w:szCs w:val="24"/>
        </w:rPr>
      </w:pPr>
      <w:r>
        <w:rPr>
          <w:sz w:val="24"/>
          <w:szCs w:val="24"/>
        </w:rPr>
        <w:t xml:space="preserve">Underretningspligten må ikke tilsidesættes, selvom der allerede er et samarbejde i gang omkring et barn/ung. </w:t>
      </w:r>
    </w:p>
    <w:p w14:paraId="7349E687" w14:textId="77777777" w:rsidR="00301D12" w:rsidRDefault="00301D12" w:rsidP="00D81614">
      <w:pPr>
        <w:rPr>
          <w:sz w:val="24"/>
          <w:szCs w:val="24"/>
        </w:rPr>
      </w:pPr>
      <w:r>
        <w:rPr>
          <w:sz w:val="24"/>
          <w:szCs w:val="24"/>
        </w:rPr>
        <w:t xml:space="preserve">. Orientere din medarbejder om, hvorvidt oplysningerne har ført til underretning. </w:t>
      </w:r>
    </w:p>
    <w:p w14:paraId="751DBB4E" w14:textId="77777777" w:rsidR="00301D12" w:rsidRDefault="00301D12" w:rsidP="00D81614">
      <w:pPr>
        <w:rPr>
          <w:sz w:val="24"/>
          <w:szCs w:val="24"/>
        </w:rPr>
      </w:pPr>
      <w:r>
        <w:rPr>
          <w:sz w:val="24"/>
          <w:szCs w:val="24"/>
        </w:rPr>
        <w:t>. Tal ikke om din mistanke med nogen, der ikke er involveret i sagen.</w:t>
      </w:r>
    </w:p>
    <w:p w14:paraId="10A79FB1" w14:textId="77777777" w:rsidR="00301D12" w:rsidRDefault="00301D12" w:rsidP="00D81614">
      <w:pPr>
        <w:rPr>
          <w:sz w:val="24"/>
          <w:szCs w:val="24"/>
        </w:rPr>
      </w:pPr>
      <w:r>
        <w:rPr>
          <w:sz w:val="24"/>
          <w:szCs w:val="24"/>
        </w:rPr>
        <w:t>. Orienter kommunen ved sagsbehandler.</w:t>
      </w:r>
    </w:p>
    <w:p w14:paraId="09A602A0" w14:textId="77777777" w:rsidR="00301D12" w:rsidRDefault="00301D12" w:rsidP="00D81614">
      <w:pPr>
        <w:rPr>
          <w:sz w:val="24"/>
          <w:szCs w:val="24"/>
        </w:rPr>
      </w:pPr>
      <w:r>
        <w:rPr>
          <w:sz w:val="24"/>
          <w:szCs w:val="24"/>
        </w:rPr>
        <w:t xml:space="preserve">. Pressehåndtering: der aftales med kommunen, hvem der i givet fald udtaler sig.  </w:t>
      </w:r>
    </w:p>
    <w:p w14:paraId="40BF65E1" w14:textId="77777777" w:rsidR="00301D12" w:rsidRDefault="00301D12" w:rsidP="00D81614">
      <w:pPr>
        <w:rPr>
          <w:sz w:val="24"/>
          <w:szCs w:val="24"/>
        </w:rPr>
      </w:pPr>
    </w:p>
    <w:p w14:paraId="09B43398" w14:textId="77777777" w:rsidR="00301D12" w:rsidRDefault="00301D12" w:rsidP="00D81614">
      <w:pPr>
        <w:rPr>
          <w:b/>
          <w:sz w:val="24"/>
          <w:szCs w:val="24"/>
        </w:rPr>
      </w:pPr>
      <w:r>
        <w:rPr>
          <w:b/>
          <w:sz w:val="24"/>
          <w:szCs w:val="24"/>
        </w:rPr>
        <w:t>Konkret viden eller mistanke om vold eller seksuelt overgreb udøvet af en ansat</w:t>
      </w:r>
    </w:p>
    <w:p w14:paraId="612C134D" w14:textId="77777777" w:rsidR="00301D12" w:rsidRDefault="0024136D" w:rsidP="00D81614">
      <w:pPr>
        <w:rPr>
          <w:b/>
          <w:sz w:val="24"/>
          <w:szCs w:val="24"/>
        </w:rPr>
      </w:pPr>
      <w:r>
        <w:rPr>
          <w:b/>
          <w:sz w:val="24"/>
          <w:szCs w:val="24"/>
        </w:rPr>
        <w:t>Ved viden om seksuelt overgreb</w:t>
      </w:r>
    </w:p>
    <w:p w14:paraId="72ED5CF1" w14:textId="77777777" w:rsidR="0024136D" w:rsidRDefault="0024136D" w:rsidP="00D81614">
      <w:pPr>
        <w:rPr>
          <w:sz w:val="24"/>
          <w:szCs w:val="24"/>
        </w:rPr>
      </w:pPr>
      <w:r>
        <w:rPr>
          <w:sz w:val="24"/>
          <w:szCs w:val="24"/>
        </w:rPr>
        <w:t xml:space="preserve">Begået af en ansat i opholdsstedet skal der af ledelsen øjeblikkelig rettes henvendelse til pågældende kommune ved sagsbehandler/afdelingschef i kommunen samt ske en underretning. Den pågældende forvaltning vurderer, om der er grundlag for at foretage politianmeldelse, eller om der er tale om en grundløs mistanke. </w:t>
      </w:r>
    </w:p>
    <w:p w14:paraId="17137FF1" w14:textId="77777777" w:rsidR="0024136D" w:rsidRDefault="0024136D" w:rsidP="00D81614">
      <w:pPr>
        <w:rPr>
          <w:b/>
          <w:sz w:val="24"/>
          <w:szCs w:val="24"/>
        </w:rPr>
      </w:pPr>
      <w:r>
        <w:rPr>
          <w:b/>
          <w:sz w:val="24"/>
          <w:szCs w:val="24"/>
        </w:rPr>
        <w:t>Ved mistanke om overgreb:</w:t>
      </w:r>
    </w:p>
    <w:p w14:paraId="621FF3BA" w14:textId="77777777" w:rsidR="0024136D" w:rsidRDefault="0024136D" w:rsidP="00D81614">
      <w:pPr>
        <w:rPr>
          <w:b/>
          <w:sz w:val="24"/>
          <w:szCs w:val="24"/>
        </w:rPr>
      </w:pPr>
      <w:r>
        <w:rPr>
          <w:b/>
          <w:sz w:val="24"/>
          <w:szCs w:val="24"/>
        </w:rPr>
        <w:t>Medarbejdes opgave:</w:t>
      </w:r>
    </w:p>
    <w:p w14:paraId="7ED602BB" w14:textId="77777777" w:rsidR="0024136D" w:rsidRDefault="0024136D" w:rsidP="00D81614">
      <w:pPr>
        <w:rPr>
          <w:sz w:val="24"/>
          <w:szCs w:val="24"/>
        </w:rPr>
      </w:pPr>
      <w:r>
        <w:rPr>
          <w:sz w:val="24"/>
          <w:szCs w:val="24"/>
        </w:rPr>
        <w:t xml:space="preserve">. Medarbejder har ansvar for at kontakte nærmeste leder med sin mistanke. Også hvis mistanken er rejst af en pårørende. </w:t>
      </w:r>
    </w:p>
    <w:p w14:paraId="7333A9CE" w14:textId="77777777" w:rsidR="0024136D" w:rsidRDefault="0024136D" w:rsidP="00D81614">
      <w:pPr>
        <w:rPr>
          <w:sz w:val="24"/>
          <w:szCs w:val="24"/>
        </w:rPr>
      </w:pPr>
      <w:r>
        <w:rPr>
          <w:sz w:val="24"/>
          <w:szCs w:val="24"/>
        </w:rPr>
        <w:t>. Hvis mistanken er rettet mod leder, skal medarbejderen henvende sig direkte til kommunen</w:t>
      </w:r>
      <w:r w:rsidR="00DF7CD5">
        <w:rPr>
          <w:sz w:val="24"/>
          <w:szCs w:val="24"/>
        </w:rPr>
        <w:t xml:space="preserve"> eller bestyrelsen</w:t>
      </w:r>
      <w:r>
        <w:rPr>
          <w:sz w:val="24"/>
          <w:szCs w:val="24"/>
        </w:rPr>
        <w:t>.</w:t>
      </w:r>
    </w:p>
    <w:p w14:paraId="20063701" w14:textId="77777777" w:rsidR="0024136D" w:rsidRDefault="0024136D" w:rsidP="00D81614">
      <w:pPr>
        <w:rPr>
          <w:sz w:val="24"/>
          <w:szCs w:val="24"/>
        </w:rPr>
      </w:pPr>
      <w:r>
        <w:rPr>
          <w:sz w:val="24"/>
          <w:szCs w:val="24"/>
        </w:rPr>
        <w:t>. Efter henvendelse til kommunen</w:t>
      </w:r>
      <w:r w:rsidR="00DF7CD5">
        <w:rPr>
          <w:sz w:val="24"/>
          <w:szCs w:val="24"/>
        </w:rPr>
        <w:t>/bestyrelsen</w:t>
      </w:r>
      <w:r>
        <w:rPr>
          <w:sz w:val="24"/>
          <w:szCs w:val="24"/>
        </w:rPr>
        <w:t xml:space="preserve"> afventes nærmere tilbagemelding og medarbejder skal ikke foretage sig yderligere. </w:t>
      </w:r>
    </w:p>
    <w:p w14:paraId="2978DBE2" w14:textId="77777777" w:rsidR="0024136D" w:rsidRDefault="0024136D" w:rsidP="00D81614">
      <w:pPr>
        <w:rPr>
          <w:sz w:val="24"/>
          <w:szCs w:val="24"/>
        </w:rPr>
      </w:pPr>
      <w:r>
        <w:rPr>
          <w:sz w:val="24"/>
          <w:szCs w:val="24"/>
        </w:rPr>
        <w:t xml:space="preserve">. Medarbejder skal holde fokus på barnet/den unge, stille sig til rådighed, men undlade at afhøre. </w:t>
      </w:r>
    </w:p>
    <w:p w14:paraId="1C9841A0" w14:textId="77777777" w:rsidR="0024136D" w:rsidRDefault="0024136D" w:rsidP="00D81614">
      <w:pPr>
        <w:rPr>
          <w:sz w:val="24"/>
          <w:szCs w:val="24"/>
        </w:rPr>
      </w:pPr>
      <w:r>
        <w:rPr>
          <w:sz w:val="24"/>
          <w:szCs w:val="24"/>
        </w:rPr>
        <w:t xml:space="preserve">. Tal ikke om din mistanke med nogen, der ikke er involveret i sagen. </w:t>
      </w:r>
    </w:p>
    <w:p w14:paraId="181A4668" w14:textId="77777777" w:rsidR="00FD46D8" w:rsidRDefault="00FD46D8" w:rsidP="00D81614">
      <w:pPr>
        <w:rPr>
          <w:sz w:val="24"/>
          <w:szCs w:val="24"/>
        </w:rPr>
      </w:pPr>
    </w:p>
    <w:p w14:paraId="430BCEDC" w14:textId="77777777" w:rsidR="00240AFD" w:rsidRDefault="00240AFD" w:rsidP="00D81614">
      <w:pPr>
        <w:rPr>
          <w:sz w:val="24"/>
          <w:szCs w:val="24"/>
        </w:rPr>
      </w:pPr>
    </w:p>
    <w:p w14:paraId="370BA7E9" w14:textId="77777777" w:rsidR="00FD46D8" w:rsidRDefault="00FD46D8" w:rsidP="00D81614">
      <w:pPr>
        <w:rPr>
          <w:b/>
          <w:sz w:val="24"/>
          <w:szCs w:val="24"/>
        </w:rPr>
      </w:pPr>
      <w:r>
        <w:rPr>
          <w:b/>
          <w:sz w:val="24"/>
          <w:szCs w:val="24"/>
        </w:rPr>
        <w:t>Lederens opgave</w:t>
      </w:r>
    </w:p>
    <w:p w14:paraId="55357541" w14:textId="77777777" w:rsidR="00FD46D8" w:rsidRDefault="00FD46D8" w:rsidP="00D81614">
      <w:pPr>
        <w:rPr>
          <w:sz w:val="24"/>
          <w:szCs w:val="24"/>
        </w:rPr>
      </w:pPr>
      <w:r>
        <w:rPr>
          <w:sz w:val="24"/>
          <w:szCs w:val="24"/>
        </w:rPr>
        <w:t xml:space="preserve">. Leder har ansvar for at kontakte forvaltningen. </w:t>
      </w:r>
    </w:p>
    <w:p w14:paraId="7EE00FC2" w14:textId="77777777" w:rsidR="00FD46D8" w:rsidRDefault="00DF7CD5" w:rsidP="00D81614">
      <w:pPr>
        <w:rPr>
          <w:sz w:val="24"/>
          <w:szCs w:val="24"/>
        </w:rPr>
      </w:pPr>
      <w:r>
        <w:rPr>
          <w:sz w:val="24"/>
          <w:szCs w:val="24"/>
        </w:rPr>
        <w:t>Behandlingen af en sag</w:t>
      </w:r>
      <w:bookmarkStart w:id="0" w:name="_GoBack"/>
      <w:bookmarkEnd w:id="0"/>
      <w:r w:rsidR="00FD46D8">
        <w:rPr>
          <w:sz w:val="24"/>
          <w:szCs w:val="24"/>
        </w:rPr>
        <w:t xml:space="preserve"> sker i samarbejde med bestyrelsen i fonden.</w:t>
      </w:r>
    </w:p>
    <w:p w14:paraId="74C97AD0" w14:textId="77777777" w:rsidR="00FD46D8" w:rsidRDefault="00FD46D8" w:rsidP="00D81614">
      <w:pPr>
        <w:rPr>
          <w:sz w:val="24"/>
          <w:szCs w:val="24"/>
        </w:rPr>
      </w:pPr>
      <w:r>
        <w:rPr>
          <w:sz w:val="24"/>
          <w:szCs w:val="24"/>
        </w:rPr>
        <w:t>. Politi anmeldelse foretages enten af ledelsen eller pågældende sagsbehandler/kommune.</w:t>
      </w:r>
    </w:p>
    <w:p w14:paraId="707968C8" w14:textId="77777777" w:rsidR="00FD46D8" w:rsidRDefault="00FD46D8" w:rsidP="00D81614">
      <w:pPr>
        <w:rPr>
          <w:sz w:val="24"/>
          <w:szCs w:val="24"/>
        </w:rPr>
      </w:pPr>
      <w:r>
        <w:rPr>
          <w:sz w:val="24"/>
          <w:szCs w:val="24"/>
        </w:rPr>
        <w:t>. Forstander – og evt. bestyrelse har ansvar for opfølgning i forhold til forældrekreds og øvrige personale.</w:t>
      </w:r>
    </w:p>
    <w:p w14:paraId="7CB5BE28" w14:textId="77777777" w:rsidR="00990DF2" w:rsidRDefault="00990DF2" w:rsidP="00D81614">
      <w:pPr>
        <w:rPr>
          <w:sz w:val="24"/>
          <w:szCs w:val="24"/>
        </w:rPr>
      </w:pPr>
    </w:p>
    <w:p w14:paraId="634D0E53" w14:textId="77777777" w:rsidR="00990DF2" w:rsidRDefault="00990DF2" w:rsidP="00D81614">
      <w:pPr>
        <w:rPr>
          <w:b/>
          <w:sz w:val="24"/>
          <w:szCs w:val="24"/>
        </w:rPr>
      </w:pPr>
      <w:r>
        <w:rPr>
          <w:b/>
          <w:sz w:val="24"/>
          <w:szCs w:val="24"/>
        </w:rPr>
        <w:t>Konkret viden eller mistanke om vold eller seksuelle overgreb udøvet af et barn/ung under 15 år</w:t>
      </w:r>
    </w:p>
    <w:p w14:paraId="1E2B617E" w14:textId="77777777" w:rsidR="00990DF2" w:rsidRDefault="00990DF2" w:rsidP="00D81614">
      <w:pPr>
        <w:rPr>
          <w:b/>
          <w:sz w:val="24"/>
          <w:szCs w:val="24"/>
        </w:rPr>
      </w:pPr>
      <w:r>
        <w:rPr>
          <w:b/>
          <w:sz w:val="24"/>
          <w:szCs w:val="24"/>
        </w:rPr>
        <w:t>Foretag en vurdering af, hvorvidt en seksuel handling er udtryk for eksperimenterende leg eller et overgreb:</w:t>
      </w:r>
    </w:p>
    <w:p w14:paraId="0147E25D" w14:textId="77777777" w:rsidR="00990DF2" w:rsidRDefault="00990DF2" w:rsidP="00990DF2">
      <w:pPr>
        <w:pStyle w:val="Listeafsnit"/>
        <w:numPr>
          <w:ilvl w:val="0"/>
          <w:numId w:val="2"/>
        </w:numPr>
        <w:rPr>
          <w:sz w:val="24"/>
          <w:szCs w:val="24"/>
        </w:rPr>
      </w:pPr>
      <w:r>
        <w:rPr>
          <w:sz w:val="24"/>
          <w:szCs w:val="24"/>
        </w:rPr>
        <w:t>Modenhed og alders forskel mellem børnene.</w:t>
      </w:r>
    </w:p>
    <w:p w14:paraId="3DC3B71E" w14:textId="77777777" w:rsidR="00990DF2" w:rsidRDefault="0046277D" w:rsidP="00990DF2">
      <w:pPr>
        <w:pStyle w:val="Listeafsnit"/>
        <w:numPr>
          <w:ilvl w:val="0"/>
          <w:numId w:val="2"/>
        </w:numPr>
        <w:rPr>
          <w:sz w:val="24"/>
          <w:szCs w:val="24"/>
        </w:rPr>
      </w:pPr>
      <w:r>
        <w:rPr>
          <w:sz w:val="24"/>
          <w:szCs w:val="24"/>
        </w:rPr>
        <w:t xml:space="preserve">Er der tale om fælles nysgerrighed og fælles </w:t>
      </w:r>
      <w:r w:rsidR="00240AFD">
        <w:rPr>
          <w:sz w:val="24"/>
          <w:szCs w:val="24"/>
        </w:rPr>
        <w:t>eksperimenterne</w:t>
      </w:r>
      <w:r>
        <w:rPr>
          <w:sz w:val="24"/>
          <w:szCs w:val="24"/>
        </w:rPr>
        <w:t>?</w:t>
      </w:r>
    </w:p>
    <w:p w14:paraId="1854CF9F" w14:textId="77777777" w:rsidR="0046277D" w:rsidRDefault="00EE01D8" w:rsidP="00990DF2">
      <w:pPr>
        <w:pStyle w:val="Listeafsnit"/>
        <w:numPr>
          <w:ilvl w:val="0"/>
          <w:numId w:val="2"/>
        </w:numPr>
        <w:rPr>
          <w:sz w:val="24"/>
          <w:szCs w:val="24"/>
        </w:rPr>
      </w:pPr>
      <w:r>
        <w:rPr>
          <w:sz w:val="24"/>
          <w:szCs w:val="24"/>
        </w:rPr>
        <w:t>Er der krav om hemmeligholdelse</w:t>
      </w:r>
    </w:p>
    <w:p w14:paraId="08ADBDEA" w14:textId="77777777" w:rsidR="00EE01D8" w:rsidRDefault="00EE01D8" w:rsidP="00990DF2">
      <w:pPr>
        <w:pStyle w:val="Listeafsnit"/>
        <w:numPr>
          <w:ilvl w:val="0"/>
          <w:numId w:val="2"/>
        </w:numPr>
        <w:rPr>
          <w:sz w:val="24"/>
          <w:szCs w:val="24"/>
        </w:rPr>
      </w:pPr>
      <w:r>
        <w:rPr>
          <w:sz w:val="24"/>
          <w:szCs w:val="24"/>
        </w:rPr>
        <w:t>Er der brugt magt og trusler i forbindelse med børnenes samvær</w:t>
      </w:r>
    </w:p>
    <w:p w14:paraId="0C5B6180" w14:textId="77777777" w:rsidR="00EE01D8" w:rsidRDefault="00EE01D8" w:rsidP="00990DF2">
      <w:pPr>
        <w:pStyle w:val="Listeafsnit"/>
        <w:numPr>
          <w:ilvl w:val="0"/>
          <w:numId w:val="2"/>
        </w:numPr>
        <w:rPr>
          <w:sz w:val="24"/>
          <w:szCs w:val="24"/>
        </w:rPr>
      </w:pPr>
      <w:r>
        <w:rPr>
          <w:sz w:val="24"/>
          <w:szCs w:val="24"/>
        </w:rPr>
        <w:t>Virker et af børnene modvillig eller kuet</w:t>
      </w:r>
    </w:p>
    <w:p w14:paraId="28B8146A" w14:textId="77777777" w:rsidR="00EE01D8" w:rsidRDefault="00EE01D8" w:rsidP="00990DF2">
      <w:pPr>
        <w:pStyle w:val="Listeafsnit"/>
        <w:numPr>
          <w:ilvl w:val="0"/>
          <w:numId w:val="2"/>
        </w:numPr>
        <w:rPr>
          <w:sz w:val="24"/>
          <w:szCs w:val="24"/>
        </w:rPr>
      </w:pPr>
      <w:r>
        <w:rPr>
          <w:sz w:val="24"/>
          <w:szCs w:val="24"/>
        </w:rPr>
        <w:t>Optræder der rituelle eller sadistiske/voldelige elementer i børnenes samvær?</w:t>
      </w:r>
    </w:p>
    <w:p w14:paraId="38F3E0BA" w14:textId="77777777" w:rsidR="00EE01D8" w:rsidRDefault="00EE01D8" w:rsidP="00EE01D8">
      <w:pPr>
        <w:rPr>
          <w:b/>
          <w:sz w:val="24"/>
          <w:szCs w:val="24"/>
        </w:rPr>
      </w:pPr>
      <w:r>
        <w:rPr>
          <w:b/>
          <w:sz w:val="24"/>
          <w:szCs w:val="24"/>
        </w:rPr>
        <w:t>Medarbejderens opgave:</w:t>
      </w:r>
    </w:p>
    <w:p w14:paraId="7F011E93" w14:textId="77777777" w:rsidR="00EE01D8" w:rsidRDefault="00EE01D8" w:rsidP="00EE01D8">
      <w:pPr>
        <w:rPr>
          <w:sz w:val="24"/>
          <w:szCs w:val="24"/>
        </w:rPr>
      </w:pPr>
      <w:r>
        <w:rPr>
          <w:sz w:val="24"/>
          <w:szCs w:val="24"/>
        </w:rPr>
        <w:t xml:space="preserve">. Har medarbejder selv overrasket børnene i situationen, spørg da på en neutral måde om, hvad de leger/laver, og hvor de evt. har set eller kender denne leg fra. Lyt til børnene og undgå at afhøre dem. </w:t>
      </w:r>
    </w:p>
    <w:p w14:paraId="68FEF9E4" w14:textId="77777777" w:rsidR="00EE01D8" w:rsidRDefault="00EE01D8" w:rsidP="00EE01D8">
      <w:pPr>
        <w:rPr>
          <w:sz w:val="24"/>
          <w:szCs w:val="24"/>
        </w:rPr>
      </w:pPr>
      <w:r>
        <w:rPr>
          <w:sz w:val="24"/>
          <w:szCs w:val="24"/>
        </w:rPr>
        <w:t>. Drøft og afklar eventuelt din viden/mistanke med en kollega, som også kender barnet eller evt. begge børn.</w:t>
      </w:r>
    </w:p>
    <w:p w14:paraId="18C58FD9" w14:textId="77777777" w:rsidR="00EE01D8" w:rsidRDefault="00EE01D8" w:rsidP="00EE01D8">
      <w:pPr>
        <w:rPr>
          <w:sz w:val="24"/>
          <w:szCs w:val="24"/>
        </w:rPr>
      </w:pPr>
      <w:r>
        <w:rPr>
          <w:sz w:val="24"/>
          <w:szCs w:val="24"/>
        </w:rPr>
        <w:t>. Gå til nærmeste leder og</w:t>
      </w:r>
      <w:r w:rsidR="00A15273">
        <w:rPr>
          <w:sz w:val="24"/>
          <w:szCs w:val="24"/>
        </w:rPr>
        <w:t xml:space="preserve"> orienter </w:t>
      </w:r>
      <w:r>
        <w:rPr>
          <w:sz w:val="24"/>
          <w:szCs w:val="24"/>
        </w:rPr>
        <w:t xml:space="preserve">om, hvad du enten har set, hørt eller gjort i den konkrete situation. </w:t>
      </w:r>
    </w:p>
    <w:p w14:paraId="6E2C4083" w14:textId="77777777" w:rsidR="00EE01D8" w:rsidRDefault="00EE01D8" w:rsidP="00EE01D8">
      <w:pPr>
        <w:rPr>
          <w:sz w:val="24"/>
          <w:szCs w:val="24"/>
        </w:rPr>
      </w:pPr>
      <w:r>
        <w:rPr>
          <w:sz w:val="24"/>
          <w:szCs w:val="24"/>
        </w:rPr>
        <w:t xml:space="preserve">. Skriv ned, hvilke tegn, signaler eller hændelser, der ligger til grund for din viden eller mistanke – undlad tolkninger. </w:t>
      </w:r>
    </w:p>
    <w:p w14:paraId="32B3C2C6" w14:textId="77777777" w:rsidR="00EE01D8" w:rsidRDefault="00EE01D8" w:rsidP="00EE01D8">
      <w:pPr>
        <w:rPr>
          <w:sz w:val="24"/>
          <w:szCs w:val="24"/>
        </w:rPr>
      </w:pPr>
      <w:r>
        <w:rPr>
          <w:sz w:val="24"/>
          <w:szCs w:val="24"/>
        </w:rPr>
        <w:t xml:space="preserve">. Hvis du har fået din viden </w:t>
      </w:r>
      <w:r w:rsidR="00A15273">
        <w:rPr>
          <w:sz w:val="24"/>
          <w:szCs w:val="24"/>
        </w:rPr>
        <w:t xml:space="preserve">eller mistanke af en pårørende </w:t>
      </w:r>
      <w:r>
        <w:rPr>
          <w:sz w:val="24"/>
          <w:szCs w:val="24"/>
        </w:rPr>
        <w:t xml:space="preserve">eller andre, nedskriv da vedkommendes </w:t>
      </w:r>
      <w:r w:rsidR="000A2511">
        <w:rPr>
          <w:sz w:val="24"/>
          <w:szCs w:val="24"/>
        </w:rPr>
        <w:t xml:space="preserve">beskrivelse så konkret som muligt og undlad at tolke på disse oplysninger. </w:t>
      </w:r>
    </w:p>
    <w:p w14:paraId="3543F009" w14:textId="77777777" w:rsidR="000A2511" w:rsidRDefault="000A2511" w:rsidP="00EE01D8">
      <w:pPr>
        <w:rPr>
          <w:sz w:val="24"/>
          <w:szCs w:val="24"/>
        </w:rPr>
      </w:pPr>
      <w:r>
        <w:rPr>
          <w:sz w:val="24"/>
          <w:szCs w:val="24"/>
        </w:rPr>
        <w:t>. Vis i den efterfølgende periode interesse og omsorg for børnene.</w:t>
      </w:r>
    </w:p>
    <w:p w14:paraId="0A5C5566" w14:textId="77777777" w:rsidR="000A2511" w:rsidRDefault="000A2511" w:rsidP="00EE01D8">
      <w:pPr>
        <w:rPr>
          <w:sz w:val="24"/>
          <w:szCs w:val="24"/>
        </w:rPr>
      </w:pPr>
      <w:r>
        <w:rPr>
          <w:sz w:val="24"/>
          <w:szCs w:val="24"/>
        </w:rPr>
        <w:t xml:space="preserve">. Tal ikke om mistanken med nogen, der ikke er involveret i sagen. </w:t>
      </w:r>
    </w:p>
    <w:p w14:paraId="1344F283" w14:textId="77777777" w:rsidR="000A2511" w:rsidRDefault="000A2511" w:rsidP="00EE01D8">
      <w:pPr>
        <w:rPr>
          <w:sz w:val="24"/>
          <w:szCs w:val="24"/>
        </w:rPr>
      </w:pPr>
    </w:p>
    <w:p w14:paraId="571857DE" w14:textId="77777777" w:rsidR="00240AFD" w:rsidRDefault="00240AFD" w:rsidP="00EE01D8">
      <w:pPr>
        <w:rPr>
          <w:sz w:val="24"/>
          <w:szCs w:val="24"/>
        </w:rPr>
      </w:pPr>
    </w:p>
    <w:p w14:paraId="5BEFB60A" w14:textId="77777777" w:rsidR="000A2511" w:rsidRDefault="000A2511" w:rsidP="00EE01D8">
      <w:pPr>
        <w:rPr>
          <w:b/>
          <w:sz w:val="24"/>
          <w:szCs w:val="24"/>
        </w:rPr>
      </w:pPr>
      <w:r>
        <w:rPr>
          <w:b/>
          <w:sz w:val="24"/>
          <w:szCs w:val="24"/>
        </w:rPr>
        <w:t>Lederens opgave:</w:t>
      </w:r>
    </w:p>
    <w:p w14:paraId="16278809" w14:textId="77777777" w:rsidR="000A2511" w:rsidRDefault="000A2511" w:rsidP="00EE01D8">
      <w:pPr>
        <w:rPr>
          <w:sz w:val="24"/>
          <w:szCs w:val="24"/>
        </w:rPr>
      </w:pPr>
      <w:r>
        <w:rPr>
          <w:sz w:val="24"/>
          <w:szCs w:val="24"/>
        </w:rPr>
        <w:t xml:space="preserve">. Vurder oplysningerne fra medarbejderen, herunder om karakteren af oplysningerne tyder mere på en eksperimenterende leg end på en overgrebssituation. </w:t>
      </w:r>
    </w:p>
    <w:p w14:paraId="059A720D" w14:textId="77777777" w:rsidR="000A2511" w:rsidRDefault="000A2511" w:rsidP="00EE01D8">
      <w:pPr>
        <w:rPr>
          <w:sz w:val="24"/>
          <w:szCs w:val="24"/>
        </w:rPr>
      </w:pPr>
      <w:r>
        <w:rPr>
          <w:sz w:val="24"/>
          <w:szCs w:val="24"/>
        </w:rPr>
        <w:t xml:space="preserve">. Hvis du er i tvivl om ovenstående, kan du kontakte sagsbehandler ved anbringende kommune. Herunder hvornår og hvordan forældrene orienteres og inddrages. </w:t>
      </w:r>
    </w:p>
    <w:p w14:paraId="111619B8" w14:textId="77777777" w:rsidR="000A2511" w:rsidRDefault="000A2511" w:rsidP="00EE01D8">
      <w:pPr>
        <w:rPr>
          <w:sz w:val="24"/>
          <w:szCs w:val="24"/>
        </w:rPr>
      </w:pPr>
      <w:r>
        <w:rPr>
          <w:sz w:val="24"/>
          <w:szCs w:val="24"/>
        </w:rPr>
        <w:t xml:space="preserve">. Hvis det er afklaret, at det drejer sig om en voldelig eller seksuel handling, skal der hurtigst muligt indkalde og/eller orientere børnenes forældre om hændelsen, evt. sammen med respektive kommune. </w:t>
      </w:r>
    </w:p>
    <w:p w14:paraId="17E555C7" w14:textId="77777777" w:rsidR="003D6A72" w:rsidRDefault="003D6A72" w:rsidP="00EE01D8">
      <w:pPr>
        <w:rPr>
          <w:sz w:val="24"/>
          <w:szCs w:val="24"/>
        </w:rPr>
      </w:pPr>
      <w:r>
        <w:rPr>
          <w:sz w:val="24"/>
          <w:szCs w:val="24"/>
        </w:rPr>
        <w:t>. V</w:t>
      </w:r>
      <w:r w:rsidR="000A2511">
        <w:rPr>
          <w:sz w:val="24"/>
          <w:szCs w:val="24"/>
        </w:rPr>
        <w:t>ed samtale med forældre skal der orienteres om, at der skal indsendes en underretning til respektive kommune, så de kan få den rette hjælp og støtte.</w:t>
      </w:r>
    </w:p>
    <w:p w14:paraId="54187408" w14:textId="77777777" w:rsidR="003D6A72" w:rsidRDefault="003D6A72" w:rsidP="00EE01D8">
      <w:pPr>
        <w:rPr>
          <w:sz w:val="24"/>
          <w:szCs w:val="24"/>
        </w:rPr>
      </w:pPr>
    </w:p>
    <w:p w14:paraId="49282E59" w14:textId="77777777" w:rsidR="003D6A72" w:rsidRDefault="003D6A72" w:rsidP="00EE01D8">
      <w:pPr>
        <w:rPr>
          <w:b/>
          <w:sz w:val="24"/>
          <w:szCs w:val="24"/>
        </w:rPr>
      </w:pPr>
      <w:r>
        <w:rPr>
          <w:b/>
          <w:sz w:val="24"/>
          <w:szCs w:val="24"/>
        </w:rPr>
        <w:t>Links</w:t>
      </w:r>
    </w:p>
    <w:p w14:paraId="2586E533" w14:textId="77777777" w:rsidR="003D6A72" w:rsidRDefault="003D6A72" w:rsidP="00EE01D8">
      <w:pPr>
        <w:rPr>
          <w:b/>
          <w:sz w:val="24"/>
          <w:szCs w:val="24"/>
        </w:rPr>
      </w:pPr>
      <w:r>
        <w:rPr>
          <w:b/>
          <w:sz w:val="24"/>
          <w:szCs w:val="24"/>
        </w:rPr>
        <w:t xml:space="preserve">Siso – videnscenter for sociale indsatser ved vold og seksuelle overgreb mod børn </w:t>
      </w:r>
    </w:p>
    <w:p w14:paraId="43139956" w14:textId="77777777" w:rsidR="000A2511" w:rsidRPr="000A2511" w:rsidRDefault="003D6A72" w:rsidP="00EE01D8">
      <w:pPr>
        <w:rPr>
          <w:sz w:val="24"/>
          <w:szCs w:val="24"/>
        </w:rPr>
      </w:pPr>
      <w:r>
        <w:rPr>
          <w:b/>
          <w:sz w:val="24"/>
          <w:szCs w:val="24"/>
        </w:rPr>
        <w:t>www.servicestyrelsen.dk/siso.</w:t>
      </w:r>
      <w:r w:rsidR="000A2511">
        <w:rPr>
          <w:sz w:val="24"/>
          <w:szCs w:val="24"/>
        </w:rPr>
        <w:t xml:space="preserve"> </w:t>
      </w:r>
    </w:p>
    <w:p w14:paraId="61EE60D7" w14:textId="77777777" w:rsidR="0024136D" w:rsidRPr="0024136D" w:rsidRDefault="0024136D" w:rsidP="00D81614">
      <w:pPr>
        <w:rPr>
          <w:sz w:val="24"/>
          <w:szCs w:val="24"/>
        </w:rPr>
      </w:pPr>
    </w:p>
    <w:p w14:paraId="110607D4" w14:textId="77777777" w:rsidR="00E93332" w:rsidRDefault="00E93332" w:rsidP="00D81614">
      <w:pPr>
        <w:rPr>
          <w:sz w:val="24"/>
          <w:szCs w:val="24"/>
        </w:rPr>
      </w:pPr>
      <w:r>
        <w:rPr>
          <w:sz w:val="24"/>
          <w:szCs w:val="24"/>
        </w:rPr>
        <w:t xml:space="preserve"> </w:t>
      </w:r>
    </w:p>
    <w:p w14:paraId="2F66FCD3" w14:textId="77777777" w:rsidR="005B0524" w:rsidRPr="00E93332" w:rsidRDefault="005B0524" w:rsidP="00D81614">
      <w:pPr>
        <w:rPr>
          <w:sz w:val="24"/>
          <w:szCs w:val="24"/>
        </w:rPr>
      </w:pPr>
    </w:p>
    <w:p w14:paraId="1CFDF5F5" w14:textId="77777777" w:rsidR="00D81614" w:rsidRDefault="00D81614" w:rsidP="00D81614">
      <w:pPr>
        <w:rPr>
          <w:sz w:val="24"/>
          <w:szCs w:val="24"/>
        </w:rPr>
      </w:pPr>
    </w:p>
    <w:p w14:paraId="55D18089" w14:textId="77777777" w:rsidR="00D81614" w:rsidRPr="00D81614" w:rsidRDefault="00D81614" w:rsidP="00D81614">
      <w:pPr>
        <w:rPr>
          <w:sz w:val="24"/>
          <w:szCs w:val="24"/>
        </w:rPr>
      </w:pPr>
    </w:p>
    <w:p w14:paraId="613CDB03" w14:textId="77777777" w:rsidR="00804BB5" w:rsidRPr="00804BB5" w:rsidRDefault="00804BB5" w:rsidP="00412EA9">
      <w:pPr>
        <w:rPr>
          <w:sz w:val="24"/>
          <w:szCs w:val="24"/>
        </w:rPr>
      </w:pPr>
    </w:p>
    <w:p w14:paraId="76AAFAB9" w14:textId="77777777" w:rsidR="00804BB5" w:rsidRPr="00804BB5" w:rsidRDefault="00804BB5" w:rsidP="00412EA9">
      <w:pPr>
        <w:rPr>
          <w:b/>
          <w:sz w:val="24"/>
          <w:szCs w:val="24"/>
        </w:rPr>
      </w:pPr>
    </w:p>
    <w:p w14:paraId="186175FC" w14:textId="77777777" w:rsidR="00804BB5" w:rsidRDefault="00804BB5" w:rsidP="00412EA9">
      <w:pPr>
        <w:rPr>
          <w:sz w:val="24"/>
          <w:szCs w:val="24"/>
        </w:rPr>
      </w:pPr>
    </w:p>
    <w:p w14:paraId="6DF7F1E0" w14:textId="77777777" w:rsidR="003F7E95" w:rsidRPr="003F7E95" w:rsidRDefault="003F7E95" w:rsidP="00412EA9">
      <w:pPr>
        <w:rPr>
          <w:b/>
          <w:sz w:val="24"/>
          <w:szCs w:val="24"/>
        </w:rPr>
      </w:pPr>
      <w:r>
        <w:rPr>
          <w:b/>
          <w:sz w:val="24"/>
          <w:szCs w:val="24"/>
        </w:rPr>
        <w:t xml:space="preserve"> </w:t>
      </w:r>
    </w:p>
    <w:p w14:paraId="5C071A74" w14:textId="77777777" w:rsidR="00412EA9" w:rsidRDefault="00412EA9" w:rsidP="00412EA9">
      <w:pPr>
        <w:rPr>
          <w:sz w:val="24"/>
          <w:szCs w:val="24"/>
        </w:rPr>
      </w:pPr>
    </w:p>
    <w:p w14:paraId="178ECC8E" w14:textId="77777777" w:rsidR="00412EA9" w:rsidRPr="00412EA9" w:rsidRDefault="00412EA9" w:rsidP="00412EA9">
      <w:pPr>
        <w:rPr>
          <w:sz w:val="24"/>
          <w:szCs w:val="24"/>
        </w:rPr>
      </w:pPr>
    </w:p>
    <w:sectPr w:rsidR="00412EA9" w:rsidRPr="00412EA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14CEF"/>
    <w:multiLevelType w:val="hybridMultilevel"/>
    <w:tmpl w:val="68E204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40D73AA9"/>
    <w:multiLevelType w:val="hybridMultilevel"/>
    <w:tmpl w:val="7CA079D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A9"/>
    <w:rsid w:val="000A2511"/>
    <w:rsid w:val="001418E1"/>
    <w:rsid w:val="00240AFD"/>
    <w:rsid w:val="0024136D"/>
    <w:rsid w:val="002B5072"/>
    <w:rsid w:val="002D3C59"/>
    <w:rsid w:val="00300468"/>
    <w:rsid w:val="00301D12"/>
    <w:rsid w:val="003D6A72"/>
    <w:rsid w:val="003F7E95"/>
    <w:rsid w:val="00412EA9"/>
    <w:rsid w:val="0046277D"/>
    <w:rsid w:val="005B0524"/>
    <w:rsid w:val="00692F26"/>
    <w:rsid w:val="00804BB5"/>
    <w:rsid w:val="00921E14"/>
    <w:rsid w:val="00990DF2"/>
    <w:rsid w:val="00A15273"/>
    <w:rsid w:val="00C13D8D"/>
    <w:rsid w:val="00D47B9E"/>
    <w:rsid w:val="00D50F0E"/>
    <w:rsid w:val="00D81614"/>
    <w:rsid w:val="00D82085"/>
    <w:rsid w:val="00DE368C"/>
    <w:rsid w:val="00DF7CD5"/>
    <w:rsid w:val="00E64F77"/>
    <w:rsid w:val="00E93332"/>
    <w:rsid w:val="00EE01D8"/>
    <w:rsid w:val="00FD46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8C3C"/>
  <w15:chartTrackingRefBased/>
  <w15:docId w15:val="{784F0EE1-73EE-45A5-945C-B0F84A8A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81614"/>
    <w:pPr>
      <w:ind w:left="720"/>
      <w:contextualSpacing/>
    </w:pPr>
  </w:style>
  <w:style w:type="paragraph" w:styleId="Markeringsbobletekst">
    <w:name w:val="Balloon Text"/>
    <w:basedOn w:val="Normal"/>
    <w:link w:val="MarkeringsbobletekstTegn"/>
    <w:uiPriority w:val="99"/>
    <w:semiHidden/>
    <w:unhideWhenUsed/>
    <w:rsid w:val="00A1527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152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1496</Words>
  <Characters>9130</Characters>
  <Application>Microsoft Macintosh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Kåre</dc:creator>
  <cp:keywords/>
  <dc:description/>
  <cp:lastModifiedBy>Torben Corydon</cp:lastModifiedBy>
  <cp:revision>4</cp:revision>
  <cp:lastPrinted>2015-05-26T05:46:00Z</cp:lastPrinted>
  <dcterms:created xsi:type="dcterms:W3CDTF">2015-05-26T13:01:00Z</dcterms:created>
  <dcterms:modified xsi:type="dcterms:W3CDTF">2016-09-07T11:26:00Z</dcterms:modified>
</cp:coreProperties>
</file>